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5178"/>
      </w:tblGrid>
      <w:tr w:rsidR="00CF434E" w:rsidRPr="00CF434E" w14:paraId="4B297829" w14:textId="77777777" w:rsidTr="00EA770F">
        <w:trPr>
          <w:trHeight w:val="416"/>
        </w:trPr>
        <w:tc>
          <w:tcPr>
            <w:tcW w:w="9350" w:type="dxa"/>
            <w:gridSpan w:val="2"/>
          </w:tcPr>
          <w:p w14:paraId="790EE30E" w14:textId="77777777" w:rsidR="00CF434E" w:rsidRPr="00A828F4" w:rsidRDefault="00CF434E" w:rsidP="00CF434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CF434E" w:rsidRPr="00CF434E" w14:paraId="6DA5280D" w14:textId="77777777" w:rsidTr="00EA770F">
        <w:tc>
          <w:tcPr>
            <w:tcW w:w="9350" w:type="dxa"/>
            <w:gridSpan w:val="2"/>
          </w:tcPr>
          <w:p w14:paraId="10F3A247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Vysoká škola:</w:t>
            </w:r>
            <w:r w:rsidRPr="00A828F4">
              <w:rPr>
                <w:rFonts w:cstheme="minorHAnsi"/>
                <w:sz w:val="16"/>
                <w:szCs w:val="16"/>
              </w:rPr>
              <w:t xml:space="preserve"> Vysoká škola zdravotníctva a sociálnej práce sv. Alžbety v  Bratislave</w:t>
            </w:r>
          </w:p>
        </w:tc>
      </w:tr>
      <w:tr w:rsidR="00CF434E" w:rsidRPr="00CF434E" w14:paraId="018E4C94" w14:textId="77777777" w:rsidTr="00EA770F">
        <w:tc>
          <w:tcPr>
            <w:tcW w:w="9350" w:type="dxa"/>
            <w:gridSpan w:val="2"/>
          </w:tcPr>
          <w:p w14:paraId="73FE65A4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 xml:space="preserve">Pracovisko: </w:t>
            </w:r>
            <w:r w:rsidRPr="00A828F4">
              <w:rPr>
                <w:rFonts w:cstheme="minorHAnsi"/>
                <w:bCs/>
                <w:sz w:val="16"/>
                <w:szCs w:val="16"/>
              </w:rPr>
              <w:t>Katedra psychológie, Bratislava</w:t>
            </w:r>
            <w:r w:rsidRPr="00A828F4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F434E" w:rsidRPr="00CF434E" w14:paraId="59CFDDF3" w14:textId="77777777" w:rsidTr="00EA770F">
        <w:tc>
          <w:tcPr>
            <w:tcW w:w="4172" w:type="dxa"/>
          </w:tcPr>
          <w:p w14:paraId="4B1C70F4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Kód predmetu:</w:t>
            </w:r>
            <w:r w:rsidRPr="00A828F4">
              <w:rPr>
                <w:rFonts w:cstheme="minorHAnsi"/>
                <w:sz w:val="16"/>
                <w:szCs w:val="16"/>
              </w:rPr>
              <w:t xml:space="preserve"> 0-1234q</w:t>
            </w:r>
          </w:p>
        </w:tc>
        <w:tc>
          <w:tcPr>
            <w:tcW w:w="5178" w:type="dxa"/>
          </w:tcPr>
          <w:p w14:paraId="1D261A69" w14:textId="645CD955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 xml:space="preserve">Názov predmetu: </w:t>
            </w:r>
            <w:r w:rsidRPr="00A828F4">
              <w:rPr>
                <w:rFonts w:cstheme="minorHAnsi"/>
                <w:sz w:val="16"/>
                <w:szCs w:val="16"/>
              </w:rPr>
              <w:t>Biológia človeka</w:t>
            </w:r>
          </w:p>
        </w:tc>
      </w:tr>
      <w:tr w:rsidR="00CF434E" w:rsidRPr="00CF434E" w14:paraId="47F281C5" w14:textId="77777777" w:rsidTr="00ED1E17">
        <w:trPr>
          <w:trHeight w:val="868"/>
        </w:trPr>
        <w:tc>
          <w:tcPr>
            <w:tcW w:w="9350" w:type="dxa"/>
            <w:gridSpan w:val="2"/>
          </w:tcPr>
          <w:p w14:paraId="1CAFF496" w14:textId="77777777" w:rsidR="00374A4C" w:rsidRPr="00A828F4" w:rsidRDefault="00CF434E" w:rsidP="00CB4569">
            <w:pPr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Druh, rozsah a metóda vzdelávacích činností:</w:t>
            </w:r>
            <w:r w:rsidRPr="00A828F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082CA72" w14:textId="77777777" w:rsidR="00374A4C" w:rsidRPr="00A828F4" w:rsidRDefault="00374A4C" w:rsidP="00374A4C">
            <w:pPr>
              <w:rPr>
                <w:rFonts w:cstheme="minorHAnsi"/>
                <w:b/>
                <w:bCs/>
                <w:sz w:val="16"/>
                <w:szCs w:val="16"/>
                <w:lang w:eastAsia="sk-SK"/>
              </w:rPr>
            </w:pPr>
            <w:r w:rsidRPr="00A828F4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A828F4">
              <w:rPr>
                <w:rFonts w:cstheme="minorHAnsi"/>
                <w:sz w:val="16"/>
                <w:szCs w:val="16"/>
                <w:lang w:eastAsia="sk-SK"/>
              </w:rPr>
              <w:t>prednáška, seminár;</w:t>
            </w:r>
          </w:p>
          <w:p w14:paraId="449D4C9C" w14:textId="284DF35C" w:rsidR="00374A4C" w:rsidRPr="00A828F4" w:rsidRDefault="00374A4C" w:rsidP="00374A4C">
            <w:pPr>
              <w:rPr>
                <w:rFonts w:cstheme="minorHAnsi"/>
                <w:b/>
                <w:bCs/>
                <w:sz w:val="16"/>
                <w:szCs w:val="16"/>
                <w:lang w:eastAsia="sk-SK"/>
              </w:rPr>
            </w:pPr>
            <w:r w:rsidRPr="00A828F4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 xml:space="preserve">Rozsah vzdelávacích činností: </w:t>
            </w:r>
            <w:r w:rsidR="00A33504" w:rsidRPr="00A828F4">
              <w:rPr>
                <w:rFonts w:cstheme="minorHAnsi"/>
                <w:sz w:val="16"/>
                <w:szCs w:val="16"/>
              </w:rPr>
              <w:t>3 hod. / týždeň: 2 hod. prednáška, 1 hod. seminár</w:t>
            </w:r>
          </w:p>
          <w:p w14:paraId="28C5D113" w14:textId="7B6C772E" w:rsidR="00CF434E" w:rsidRPr="00A828F4" w:rsidRDefault="00374A4C" w:rsidP="00CB4569">
            <w:pPr>
              <w:rPr>
                <w:rFonts w:cstheme="minorHAnsi"/>
                <w:sz w:val="16"/>
                <w:szCs w:val="16"/>
                <w:lang w:eastAsia="sk-SK"/>
              </w:rPr>
            </w:pPr>
            <w:r w:rsidRPr="00A828F4">
              <w:rPr>
                <w:rFonts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A828F4">
              <w:rPr>
                <w:rFonts w:cstheme="minorHAnsi"/>
                <w:sz w:val="16"/>
                <w:szCs w:val="16"/>
                <w:lang w:eastAsia="sk-SK"/>
              </w:rPr>
              <w:t>prezenčná, dištančná (</w:t>
            </w:r>
            <w:proofErr w:type="spellStart"/>
            <w:r w:rsidRPr="00A828F4">
              <w:rPr>
                <w:rFonts w:cstheme="minorHAnsi"/>
                <w:sz w:val="16"/>
                <w:szCs w:val="16"/>
                <w:lang w:eastAsia="sk-SK"/>
              </w:rPr>
              <w:t>Webex</w:t>
            </w:r>
            <w:proofErr w:type="spellEnd"/>
            <w:r w:rsidR="00336892">
              <w:rPr>
                <w:rFonts w:cstheme="minorHAnsi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="00336892">
              <w:rPr>
                <w:rFonts w:cstheme="minorHAnsi"/>
                <w:sz w:val="16"/>
                <w:szCs w:val="16"/>
                <w:lang w:eastAsia="sk-SK"/>
              </w:rPr>
              <w:t>Elix</w:t>
            </w:r>
            <w:proofErr w:type="spellEnd"/>
            <w:r w:rsidRPr="00A828F4">
              <w:rPr>
                <w:rFonts w:cstheme="minorHAnsi"/>
                <w:sz w:val="16"/>
                <w:szCs w:val="16"/>
                <w:lang w:eastAsia="sk-SK"/>
              </w:rPr>
              <w:t>), kombinovaná;</w:t>
            </w:r>
            <w:r w:rsidR="00A33504" w:rsidRPr="00A828F4">
              <w:rPr>
                <w:rFonts w:cstheme="minorHAnsi"/>
                <w:sz w:val="16"/>
                <w:szCs w:val="16"/>
                <w:lang w:eastAsia="sk-SK"/>
              </w:rPr>
              <w:t xml:space="preserve"> </w:t>
            </w:r>
            <w:r w:rsidR="00CF434E" w:rsidRPr="00A828F4">
              <w:rPr>
                <w:rFonts w:cstheme="minorHAnsi"/>
                <w:sz w:val="16"/>
                <w:szCs w:val="16"/>
              </w:rPr>
              <w:t>Forma prezenčná (36 hod.); samoštúdium a konzultácie s pedagógom (64 hod.); spolu 100 hod.</w:t>
            </w:r>
          </w:p>
        </w:tc>
      </w:tr>
      <w:tr w:rsidR="00CF434E" w:rsidRPr="00CF434E" w14:paraId="09FFCACB" w14:textId="77777777" w:rsidTr="00EA770F">
        <w:trPr>
          <w:trHeight w:val="286"/>
        </w:trPr>
        <w:tc>
          <w:tcPr>
            <w:tcW w:w="9350" w:type="dxa"/>
            <w:gridSpan w:val="2"/>
          </w:tcPr>
          <w:p w14:paraId="3D69416D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Počet kreditov:</w:t>
            </w:r>
            <w:r w:rsidRPr="00A828F4">
              <w:rPr>
                <w:rFonts w:cstheme="minorHAnsi"/>
                <w:sz w:val="16"/>
                <w:szCs w:val="16"/>
              </w:rPr>
              <w:t xml:space="preserve"> 4</w:t>
            </w:r>
          </w:p>
        </w:tc>
      </w:tr>
      <w:tr w:rsidR="00CF434E" w:rsidRPr="00CF434E" w14:paraId="471DA737" w14:textId="77777777" w:rsidTr="00EA770F">
        <w:tc>
          <w:tcPr>
            <w:tcW w:w="9350" w:type="dxa"/>
            <w:gridSpan w:val="2"/>
          </w:tcPr>
          <w:p w14:paraId="35137935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Odporúčaný semester/trimester štúdia:</w:t>
            </w:r>
            <w:r w:rsidRPr="00A828F4">
              <w:rPr>
                <w:rFonts w:cstheme="minorHAnsi"/>
                <w:sz w:val="16"/>
                <w:szCs w:val="16"/>
              </w:rPr>
              <w:t xml:space="preserve"> 1. semester</w:t>
            </w:r>
          </w:p>
        </w:tc>
      </w:tr>
      <w:tr w:rsidR="00CF434E" w:rsidRPr="00CF434E" w14:paraId="6998C404" w14:textId="77777777" w:rsidTr="00EA770F">
        <w:tc>
          <w:tcPr>
            <w:tcW w:w="9350" w:type="dxa"/>
            <w:gridSpan w:val="2"/>
          </w:tcPr>
          <w:p w14:paraId="57A4D553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Stupeň štúdia:</w:t>
            </w:r>
            <w:r w:rsidRPr="00A828F4">
              <w:rPr>
                <w:rFonts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CF434E" w:rsidRPr="00CF434E" w14:paraId="5E507BC9" w14:textId="77777777" w:rsidTr="00EA770F">
        <w:tc>
          <w:tcPr>
            <w:tcW w:w="9350" w:type="dxa"/>
            <w:gridSpan w:val="2"/>
          </w:tcPr>
          <w:p w14:paraId="24A4B8C1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Podmieňujúce predmety:</w:t>
            </w:r>
            <w:r w:rsidRPr="00A828F4">
              <w:rPr>
                <w:rFonts w:cstheme="minorHAnsi"/>
                <w:sz w:val="16"/>
                <w:szCs w:val="16"/>
              </w:rPr>
              <w:t xml:space="preserve"> bez podmienenia</w:t>
            </w:r>
          </w:p>
        </w:tc>
      </w:tr>
      <w:tr w:rsidR="00CF434E" w:rsidRPr="00CF434E" w14:paraId="3BAE328F" w14:textId="77777777" w:rsidTr="00EA770F">
        <w:tc>
          <w:tcPr>
            <w:tcW w:w="9350" w:type="dxa"/>
            <w:gridSpan w:val="2"/>
          </w:tcPr>
          <w:p w14:paraId="50A9A649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Podmienky na absolvovanie predmetu:</w:t>
            </w:r>
            <w:r w:rsidRPr="00A828F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75D1750" w14:textId="77777777" w:rsidR="00CF434E" w:rsidRPr="00A828F4" w:rsidRDefault="00CF434E" w:rsidP="00CF434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695414E7" w14:textId="77777777" w:rsidR="00CF434E" w:rsidRPr="00A828F4" w:rsidRDefault="00CF434E" w:rsidP="00CF434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59B2CEA3" w14:textId="77777777" w:rsidR="00CF434E" w:rsidRPr="00A828F4" w:rsidRDefault="00CF434E" w:rsidP="00CF434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CF434E" w:rsidRPr="00CF434E" w14:paraId="260DEF8F" w14:textId="77777777" w:rsidTr="00EA770F">
        <w:tc>
          <w:tcPr>
            <w:tcW w:w="9350" w:type="dxa"/>
            <w:gridSpan w:val="2"/>
          </w:tcPr>
          <w:p w14:paraId="24D66EA5" w14:textId="77777777" w:rsidR="00CF434E" w:rsidRPr="00A828F4" w:rsidRDefault="00CF434E" w:rsidP="00CF434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9096" w:type="dxa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CF434E" w:rsidRPr="00A828F4" w14:paraId="65C2BE7C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F697C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EA711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 w:rsidRPr="00A828F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Deskriptor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C1C07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Forma</w:t>
                  </w:r>
                </w:p>
                <w:p w14:paraId="730C251C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8AAF1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CF434E" w:rsidRPr="00A828F4" w14:paraId="083BBDB9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27A34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710F5" w14:textId="77777777" w:rsidR="00CF434E" w:rsidRPr="00A828F4" w:rsidRDefault="00CF434E" w:rsidP="00CF434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</w:p>
                <w:p w14:paraId="5182486A" w14:textId="77777777" w:rsidR="00CF434E" w:rsidRPr="00A828F4" w:rsidRDefault="00CF434E" w:rsidP="00CF434E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sz w:val="16"/>
                      <w:szCs w:val="16"/>
                    </w:rPr>
                    <w:t>Študent získa základné teoretické poznatky z anatómie a fyziológie človeka, oboznámi sa so stavbou a funkciou jednotlivých orgánov a orgánových systémov ľudského organizmu, ich činnosťou, koordináciou a riadením.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0FA4E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F361D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30 bodov), % úspešnosti 61 % - 18 bodov</w:t>
                  </w:r>
                </w:p>
              </w:tc>
            </w:tr>
            <w:tr w:rsidR="00CF434E" w:rsidRPr="00A828F4" w14:paraId="1DA97B2A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A04BF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5097A" w14:textId="77777777" w:rsidR="00CF434E" w:rsidRPr="00A828F4" w:rsidRDefault="00CF434E" w:rsidP="00CF434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zručnosti:</w:t>
                  </w:r>
                </w:p>
                <w:p w14:paraId="44094AFD" w14:textId="77777777" w:rsidR="00CF434E" w:rsidRPr="00A828F4" w:rsidRDefault="00CF434E" w:rsidP="00CF434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eastAsia="Calibr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A828F4">
                    <w:rPr>
                      <w:rFonts w:asciiTheme="minorHAnsi" w:hAnsiTheme="minorHAnsi" w:cstheme="minorHAnsi"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Zlepší svoje pochopenie fungovania orgánov a systémov, ktoré sú ovplyvnené mnohými faktormi (napr. genetika, životný štýl).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E9232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Prednášky + cvičenie + samoštúdium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B4A2C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35 bodov) % úspešnosti 61 % - 21 bodov</w:t>
                  </w:r>
                </w:p>
              </w:tc>
            </w:tr>
            <w:tr w:rsidR="00CF434E" w:rsidRPr="00A828F4" w14:paraId="2DEE02B4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6B36F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E4D23" w14:textId="77777777" w:rsidR="00CF434E" w:rsidRPr="00A828F4" w:rsidRDefault="00CF434E" w:rsidP="00CF434E">
                  <w:pPr>
                    <w:tabs>
                      <w:tab w:val="left" w:pos="720"/>
                      <w:tab w:val="left" w:pos="5529"/>
                    </w:tabs>
                    <w:suppressAutoHyphens/>
                    <w:autoSpaceDN w:val="0"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A828F4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>Zameranie na kompetentnosti:</w:t>
                  </w:r>
                </w:p>
                <w:p w14:paraId="7262312C" w14:textId="77777777" w:rsidR="00CF434E" w:rsidRPr="00A828F4" w:rsidRDefault="00CF434E" w:rsidP="00CF434E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Nadobudne schopnosť analyzovať a interpretovať situácie, ktoré ovplyvňujú fyziológiu človeka, pochopí základné biologické procesy v ľudskom tele spojené so zdravím a chorobou.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54FC2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Prednášky + cvičenie + samoštúdium + </w:t>
                  </w:r>
                  <w:proofErr w:type="spellStart"/>
                  <w:r w:rsidRPr="00A828F4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kolokviálna</w:t>
                  </w:r>
                  <w:proofErr w:type="spellEnd"/>
                  <w:r w:rsidRPr="00A828F4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 diskusia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1992C" w14:textId="77777777" w:rsidR="00CF434E" w:rsidRPr="00A828F4" w:rsidRDefault="00CF434E" w:rsidP="00CF434E">
                  <w:pPr>
                    <w:autoSpaceDE w:val="0"/>
                    <w:autoSpaceDN w:val="0"/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A828F4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Písomná skúška (max. 35 bodov), % úspešnosti 61 % - 21 bodov</w:t>
                  </w:r>
                </w:p>
              </w:tc>
            </w:tr>
          </w:tbl>
          <w:p w14:paraId="1EEA8570" w14:textId="77777777" w:rsidR="00CF434E" w:rsidRPr="00A828F4" w:rsidRDefault="00CF434E" w:rsidP="00CF434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CF434E" w:rsidRPr="00CF434E" w14:paraId="4BC6DA5B" w14:textId="77777777" w:rsidTr="00EA770F">
        <w:tc>
          <w:tcPr>
            <w:tcW w:w="9350" w:type="dxa"/>
            <w:gridSpan w:val="2"/>
          </w:tcPr>
          <w:p w14:paraId="7FABFA91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Stručná osnova predmetu:</w:t>
            </w:r>
            <w:r w:rsidRPr="00A828F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845BAA" w14:textId="77777777" w:rsidR="008C7D4B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Bunka, základy genetiky. </w:t>
            </w:r>
          </w:p>
          <w:p w14:paraId="16D52394" w14:textId="560E72CE" w:rsidR="008C7D4B" w:rsidRPr="00A828F4" w:rsidRDefault="00CF434E" w:rsidP="00624722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Tkanivo: epitelové, spojivové, svalové, nervové. </w:t>
            </w:r>
          </w:p>
          <w:p w14:paraId="096E532A" w14:textId="77777777" w:rsidR="008C7D4B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Oporná sústava. </w:t>
            </w:r>
          </w:p>
          <w:p w14:paraId="0B672670" w14:textId="77777777" w:rsidR="008C7D4B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Svalová sústava. </w:t>
            </w:r>
          </w:p>
          <w:p w14:paraId="49A685A8" w14:textId="3CF93384" w:rsidR="008C7D4B" w:rsidRPr="00A828F4" w:rsidRDefault="00624722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>Krv, o</w:t>
            </w:r>
            <w:r w:rsidR="00CF434E" w:rsidRPr="00A828F4">
              <w:rPr>
                <w:rFonts w:cstheme="minorHAnsi"/>
                <w:sz w:val="16"/>
                <w:szCs w:val="16"/>
              </w:rPr>
              <w:t xml:space="preserve">beh krvi a lymfy. </w:t>
            </w:r>
          </w:p>
          <w:p w14:paraId="195F33E1" w14:textId="77777777" w:rsidR="008C7D4B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Dýchací systém. </w:t>
            </w:r>
          </w:p>
          <w:p w14:paraId="228FDEC1" w14:textId="77777777" w:rsidR="008C7D4B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Tráviaca sústava. </w:t>
            </w:r>
          </w:p>
          <w:p w14:paraId="2671D898" w14:textId="77777777" w:rsidR="008C7D4B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Vylučovacia sústava. </w:t>
            </w:r>
          </w:p>
          <w:p w14:paraId="20DE92DF" w14:textId="77777777" w:rsidR="008C7D4B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Reprodukčný systém. </w:t>
            </w:r>
          </w:p>
          <w:p w14:paraId="62C50ABC" w14:textId="77777777" w:rsidR="008C7D4B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Koža. </w:t>
            </w:r>
          </w:p>
          <w:p w14:paraId="0D38BE44" w14:textId="77777777" w:rsidR="008C7D4B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 xml:space="preserve">Zmyslová sústava. </w:t>
            </w:r>
          </w:p>
          <w:p w14:paraId="03B880AB" w14:textId="3C39B746" w:rsidR="00CF434E" w:rsidRPr="00A828F4" w:rsidRDefault="00CF434E" w:rsidP="008C7D4B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cstheme="minorHAnsi"/>
                <w:sz w:val="16"/>
                <w:szCs w:val="16"/>
              </w:rPr>
              <w:t>Integrujúce sústavy: imunitný systém, endokrinná sústava, nervový systém.</w:t>
            </w:r>
          </w:p>
          <w:p w14:paraId="582CDA7D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CF434E" w:rsidRPr="00CF434E" w14:paraId="17F4FA20" w14:textId="77777777" w:rsidTr="00EA770F">
        <w:tc>
          <w:tcPr>
            <w:tcW w:w="9350" w:type="dxa"/>
            <w:gridSpan w:val="2"/>
          </w:tcPr>
          <w:p w14:paraId="26B3B2F2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Odporúčaná literatúra:</w:t>
            </w:r>
          </w:p>
          <w:p w14:paraId="56E4B83E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noProof/>
                <w:sz w:val="16"/>
                <w:szCs w:val="16"/>
              </w:rPr>
            </w:pPr>
            <w:r w:rsidRPr="00A828F4">
              <w:rPr>
                <w:rFonts w:cstheme="minorHAnsi"/>
                <w:noProof/>
                <w:sz w:val="16"/>
                <w:szCs w:val="16"/>
              </w:rPr>
              <w:t>Križan, J., Križanová, M., 2012, Maturita z biológie. Bratislava: Príroda.</w:t>
            </w:r>
          </w:p>
          <w:p w14:paraId="1F7D038F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noProof/>
                <w:sz w:val="16"/>
                <w:szCs w:val="16"/>
              </w:rPr>
            </w:pPr>
            <w:r w:rsidRPr="00A828F4">
              <w:rPr>
                <w:rFonts w:cstheme="minorHAnsi"/>
                <w:noProof/>
                <w:sz w:val="16"/>
                <w:szCs w:val="16"/>
              </w:rPr>
              <w:lastRenderedPageBreak/>
              <w:t xml:space="preserve">Križan, J., Križanová, M., 2011, Biológia - </w:t>
            </w:r>
            <w:r w:rsidRPr="00A828F4">
              <w:rPr>
                <w:rFonts w:cstheme="minorHAnsi"/>
                <w:sz w:val="16"/>
                <w:szCs w:val="16"/>
              </w:rPr>
              <w:t>Príprava na maturitu a prijímacie skúšky na vysokú školu</w:t>
            </w:r>
            <w:r w:rsidRPr="00A828F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A828F4">
              <w:rPr>
                <w:rFonts w:cstheme="minorHAnsi"/>
                <w:noProof/>
                <w:sz w:val="16"/>
                <w:szCs w:val="16"/>
              </w:rPr>
              <w:t>Bratislava: Príroda.</w:t>
            </w:r>
          </w:p>
          <w:p w14:paraId="19FE410B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noProof/>
                <w:sz w:val="16"/>
                <w:szCs w:val="16"/>
              </w:rPr>
            </w:pPr>
            <w:r w:rsidRPr="00A828F4">
              <w:rPr>
                <w:rFonts w:cstheme="minorHAnsi"/>
                <w:noProof/>
                <w:sz w:val="16"/>
                <w:szCs w:val="16"/>
              </w:rPr>
              <w:t>Böhmer, D. a kol., 2008, Úvod do biológie a humánnej genetiky. Učebnica pre bakalárske študijné programy. Bratislava: Asklepios, 104 s.</w:t>
            </w:r>
          </w:p>
          <w:p w14:paraId="4A121066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noProof/>
                <w:sz w:val="16"/>
                <w:szCs w:val="16"/>
              </w:rPr>
            </w:pPr>
            <w:r w:rsidRPr="00A828F4">
              <w:rPr>
                <w:rFonts w:cstheme="minorHAnsi"/>
                <w:noProof/>
                <w:sz w:val="16"/>
                <w:szCs w:val="16"/>
              </w:rPr>
              <w:t xml:space="preserve">Šmarda, J., a kol., 2007, Biologie pro psychology a pedagogy, Portál. </w:t>
            </w:r>
          </w:p>
          <w:p w14:paraId="320BE4E2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noProof/>
                <w:sz w:val="16"/>
                <w:szCs w:val="16"/>
              </w:rPr>
            </w:pPr>
            <w:r w:rsidRPr="00A828F4">
              <w:rPr>
                <w:rFonts w:cstheme="minorHAnsi"/>
                <w:noProof/>
                <w:sz w:val="16"/>
                <w:szCs w:val="16"/>
              </w:rPr>
              <w:t xml:space="preserve">Sabó a kol., 2003, Vybrané kapitoly zo všeobecnej biológie. SAP. </w:t>
            </w:r>
          </w:p>
          <w:p w14:paraId="0D58850D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CF434E" w:rsidRPr="00CF434E" w14:paraId="3A726CA7" w14:textId="77777777" w:rsidTr="00EA770F">
        <w:tc>
          <w:tcPr>
            <w:tcW w:w="9350" w:type="dxa"/>
            <w:gridSpan w:val="2"/>
          </w:tcPr>
          <w:p w14:paraId="2C2C4C28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lastRenderedPageBreak/>
              <w:t xml:space="preserve">Jazyk, ktorého znalosť je potrebná na absolvovanie predmetu: </w:t>
            </w:r>
            <w:r w:rsidRPr="00A828F4">
              <w:rPr>
                <w:rFonts w:cstheme="minorHAnsi"/>
                <w:sz w:val="16"/>
                <w:szCs w:val="16"/>
              </w:rPr>
              <w:t>slovenský jazyk</w:t>
            </w:r>
          </w:p>
        </w:tc>
      </w:tr>
      <w:tr w:rsidR="00CF434E" w:rsidRPr="00CF434E" w14:paraId="092873BB" w14:textId="77777777" w:rsidTr="00EA770F">
        <w:tc>
          <w:tcPr>
            <w:tcW w:w="9350" w:type="dxa"/>
            <w:gridSpan w:val="2"/>
          </w:tcPr>
          <w:p w14:paraId="52BF1F81" w14:textId="1CC19022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>Poznámky:</w:t>
            </w:r>
            <w:r w:rsidR="00724EC3" w:rsidRPr="00A828F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24EC3" w:rsidRPr="00A828F4">
              <w:rPr>
                <w:rFonts w:cstheme="minorHAnsi"/>
                <w:bCs/>
                <w:sz w:val="16"/>
                <w:szCs w:val="16"/>
              </w:rPr>
              <w:t xml:space="preserve">povinný </w:t>
            </w:r>
            <w:r w:rsidR="00D21A9F" w:rsidRPr="00A828F4">
              <w:rPr>
                <w:rFonts w:cstheme="minorHAnsi"/>
                <w:bCs/>
                <w:sz w:val="16"/>
                <w:szCs w:val="16"/>
              </w:rPr>
              <w:t>predmet</w:t>
            </w:r>
          </w:p>
        </w:tc>
      </w:tr>
      <w:tr w:rsidR="00CF434E" w:rsidRPr="00CF434E" w14:paraId="5DAE95C9" w14:textId="77777777" w:rsidTr="00EA770F">
        <w:tc>
          <w:tcPr>
            <w:tcW w:w="9350" w:type="dxa"/>
            <w:gridSpan w:val="2"/>
          </w:tcPr>
          <w:p w14:paraId="6FEC7491" w14:textId="3423381F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 xml:space="preserve">Hodnotenie predmetov: </w:t>
            </w:r>
          </w:p>
          <w:p w14:paraId="5D40E240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CF434E" w:rsidRPr="00A828F4" w14:paraId="304E2A46" w14:textId="77777777" w:rsidTr="00EA770F">
              <w:trPr>
                <w:trHeight w:val="423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48998" w14:textId="77777777" w:rsidR="00CF434E" w:rsidRPr="00A828F4" w:rsidRDefault="00CF434E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F459E" w14:textId="77777777" w:rsidR="00CF434E" w:rsidRPr="00A828F4" w:rsidRDefault="00CF434E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E771F" w14:textId="77777777" w:rsidR="00CF434E" w:rsidRPr="00A828F4" w:rsidRDefault="00CF434E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CA6FE" w14:textId="77777777" w:rsidR="00CF434E" w:rsidRPr="00A828F4" w:rsidRDefault="00CF434E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F4A19" w14:textId="77777777" w:rsidR="00CF434E" w:rsidRPr="00A828F4" w:rsidRDefault="00CF434E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A633F" w14:textId="77777777" w:rsidR="00CF434E" w:rsidRPr="00A828F4" w:rsidRDefault="00CF434E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CF434E" w:rsidRPr="00A828F4" w14:paraId="577C6AAD" w14:textId="77777777" w:rsidTr="00EA770F">
              <w:trPr>
                <w:trHeight w:val="426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896B9" w14:textId="46A409BA" w:rsidR="00CF434E" w:rsidRPr="00A828F4" w:rsidRDefault="001F4F9D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 w:rsidR="00CF434E" w:rsidRPr="00A828F4">
                    <w:rPr>
                      <w:rFonts w:cstheme="minorHAns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B0222" w14:textId="1149D37D" w:rsidR="00CF434E" w:rsidRPr="00A828F4" w:rsidRDefault="001F4F9D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 w:rsidR="00CF434E" w:rsidRPr="00A828F4">
                    <w:rPr>
                      <w:rFonts w:cstheme="minorHAns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DC4C4" w14:textId="3F5603ED" w:rsidR="00CF434E" w:rsidRPr="00A828F4" w:rsidRDefault="001F4F9D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 w:rsidR="00CF434E" w:rsidRPr="00A828F4">
                    <w:rPr>
                      <w:rFonts w:cstheme="minorHAns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27B0D" w14:textId="4F835452" w:rsidR="00CF434E" w:rsidRPr="00A828F4" w:rsidRDefault="001F4F9D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 w:rsidR="00CF434E" w:rsidRPr="00A828F4">
                    <w:rPr>
                      <w:rFonts w:cstheme="minorHAns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7987B" w14:textId="508C5D53" w:rsidR="00CF434E" w:rsidRPr="00A828F4" w:rsidRDefault="001F4F9D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 w:rsidR="00CF434E" w:rsidRPr="00A828F4">
                    <w:rPr>
                      <w:rFonts w:cstheme="minorHAnsi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1A323" w14:textId="77777777" w:rsidR="00CF434E" w:rsidRPr="00A828F4" w:rsidRDefault="00CF434E" w:rsidP="00CF434E">
                  <w:pPr>
                    <w:spacing w:after="160" w:line="259" w:lineRule="auto"/>
                    <w:contextualSpacing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28F4">
                    <w:rPr>
                      <w:rFonts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5B155D71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F434E" w:rsidRPr="00CF434E" w14:paraId="7903EF33" w14:textId="77777777" w:rsidTr="00EA770F">
        <w:tc>
          <w:tcPr>
            <w:tcW w:w="9350" w:type="dxa"/>
            <w:gridSpan w:val="2"/>
          </w:tcPr>
          <w:p w14:paraId="0DB522C7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828F4">
              <w:rPr>
                <w:rFonts w:cstheme="minorHAnsi"/>
                <w:b/>
                <w:sz w:val="16"/>
                <w:szCs w:val="16"/>
              </w:rPr>
              <w:t xml:space="preserve">Vyučujúci: </w:t>
            </w:r>
            <w:r w:rsidRPr="00A828F4">
              <w:rPr>
                <w:rFonts w:cstheme="minorHAnsi"/>
                <w:bCs/>
                <w:sz w:val="16"/>
                <w:szCs w:val="16"/>
              </w:rPr>
              <w:t xml:space="preserve">MUDr. Katarína Procházková, PhD. </w:t>
            </w:r>
          </w:p>
        </w:tc>
      </w:tr>
      <w:tr w:rsidR="00CF434E" w:rsidRPr="00CF434E" w14:paraId="3FB7E507" w14:textId="77777777" w:rsidTr="00EA770F">
        <w:tc>
          <w:tcPr>
            <w:tcW w:w="9350" w:type="dxa"/>
            <w:gridSpan w:val="2"/>
          </w:tcPr>
          <w:p w14:paraId="26FC7F99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A828F4">
              <w:rPr>
                <w:rFonts w:eastAsia="Calibri" w:cstheme="minorHAnsi"/>
                <w:b/>
                <w:bCs/>
                <w:kern w:val="2"/>
                <w:sz w:val="16"/>
                <w:szCs w:val="16"/>
                <w14:ligatures w14:val="standardContextual"/>
              </w:rPr>
              <w:t>Dátum poslednej zmeny:</w:t>
            </w:r>
            <w:r w:rsidRPr="00A828F4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 xml:space="preserve"> 24.08.2023</w:t>
            </w:r>
          </w:p>
        </w:tc>
      </w:tr>
      <w:tr w:rsidR="00CF434E" w:rsidRPr="00CF434E" w14:paraId="24138F8C" w14:textId="77777777" w:rsidTr="00EA770F">
        <w:tc>
          <w:tcPr>
            <w:tcW w:w="9350" w:type="dxa"/>
            <w:gridSpan w:val="2"/>
          </w:tcPr>
          <w:p w14:paraId="0CDA0C39" w14:textId="77777777" w:rsidR="00CF434E" w:rsidRPr="00A828F4" w:rsidRDefault="00CF434E" w:rsidP="00CF434E">
            <w:pPr>
              <w:spacing w:after="160" w:line="259" w:lineRule="auto"/>
              <w:contextualSpacing/>
              <w:rPr>
                <w:rFonts w:cstheme="minorHAnsi"/>
                <w:sz w:val="16"/>
                <w:szCs w:val="16"/>
              </w:rPr>
            </w:pPr>
            <w:r w:rsidRPr="00A828F4">
              <w:rPr>
                <w:rFonts w:eastAsia="Calibri" w:cstheme="minorHAnsi"/>
                <w:b/>
                <w:bCs/>
                <w:kern w:val="2"/>
                <w:sz w:val="16"/>
                <w:szCs w:val="16"/>
                <w14:ligatures w14:val="standardContextual"/>
              </w:rPr>
              <w:t>Schválil:</w:t>
            </w:r>
            <w:r w:rsidRPr="00A828F4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 xml:space="preserve">  doc. PhDr. Eva </w:t>
            </w:r>
            <w:proofErr w:type="spellStart"/>
            <w:r w:rsidRPr="00A828F4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>Šovčíková</w:t>
            </w:r>
            <w:proofErr w:type="spellEnd"/>
            <w:r w:rsidRPr="00A828F4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>, PhD.</w:t>
            </w:r>
          </w:p>
        </w:tc>
      </w:tr>
    </w:tbl>
    <w:p w14:paraId="74DB8AC0" w14:textId="7E63D9ED" w:rsidR="00CA4290" w:rsidRPr="00ED314F" w:rsidRDefault="00CA4290">
      <w:pPr>
        <w:rPr>
          <w:sz w:val="20"/>
          <w:szCs w:val="20"/>
        </w:rPr>
      </w:pPr>
    </w:p>
    <w:sectPr w:rsidR="00CA4290" w:rsidRPr="00ED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41B0"/>
    <w:multiLevelType w:val="hybridMultilevel"/>
    <w:tmpl w:val="853CF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44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E7"/>
    <w:rsid w:val="00087747"/>
    <w:rsid w:val="000C5166"/>
    <w:rsid w:val="00120828"/>
    <w:rsid w:val="0015246F"/>
    <w:rsid w:val="001F4F9D"/>
    <w:rsid w:val="0020227E"/>
    <w:rsid w:val="00211D97"/>
    <w:rsid w:val="0024267E"/>
    <w:rsid w:val="00245E24"/>
    <w:rsid w:val="00246B6A"/>
    <w:rsid w:val="00280D40"/>
    <w:rsid w:val="002D2572"/>
    <w:rsid w:val="0032663A"/>
    <w:rsid w:val="00336892"/>
    <w:rsid w:val="003670DE"/>
    <w:rsid w:val="00374A4C"/>
    <w:rsid w:val="003C0513"/>
    <w:rsid w:val="003F34A5"/>
    <w:rsid w:val="00452EA7"/>
    <w:rsid w:val="00497637"/>
    <w:rsid w:val="004D1502"/>
    <w:rsid w:val="004F475A"/>
    <w:rsid w:val="005B34A1"/>
    <w:rsid w:val="005D33DA"/>
    <w:rsid w:val="00622CE0"/>
    <w:rsid w:val="00624722"/>
    <w:rsid w:val="00661473"/>
    <w:rsid w:val="00670D43"/>
    <w:rsid w:val="006D50C6"/>
    <w:rsid w:val="006F0DE3"/>
    <w:rsid w:val="00714017"/>
    <w:rsid w:val="00724EC3"/>
    <w:rsid w:val="00755DE7"/>
    <w:rsid w:val="00803A75"/>
    <w:rsid w:val="008837A7"/>
    <w:rsid w:val="008C7D4B"/>
    <w:rsid w:val="00900048"/>
    <w:rsid w:val="009237F0"/>
    <w:rsid w:val="00971C5B"/>
    <w:rsid w:val="0097202C"/>
    <w:rsid w:val="009F00E8"/>
    <w:rsid w:val="00A1733A"/>
    <w:rsid w:val="00A3321A"/>
    <w:rsid w:val="00A33504"/>
    <w:rsid w:val="00A43829"/>
    <w:rsid w:val="00A551C9"/>
    <w:rsid w:val="00A55E2A"/>
    <w:rsid w:val="00A71E9E"/>
    <w:rsid w:val="00A828F4"/>
    <w:rsid w:val="00AD74D8"/>
    <w:rsid w:val="00C73C8B"/>
    <w:rsid w:val="00CA4290"/>
    <w:rsid w:val="00CB42B6"/>
    <w:rsid w:val="00CB4569"/>
    <w:rsid w:val="00CE27EC"/>
    <w:rsid w:val="00CF434E"/>
    <w:rsid w:val="00D21A9F"/>
    <w:rsid w:val="00D80E93"/>
    <w:rsid w:val="00DA26CA"/>
    <w:rsid w:val="00E201D3"/>
    <w:rsid w:val="00E31806"/>
    <w:rsid w:val="00E613AC"/>
    <w:rsid w:val="00E67139"/>
    <w:rsid w:val="00ED1E17"/>
    <w:rsid w:val="00ED314F"/>
    <w:rsid w:val="00F2236A"/>
    <w:rsid w:val="00F63061"/>
    <w:rsid w:val="00F84829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8A7D"/>
  <w15:chartTrackingRefBased/>
  <w15:docId w15:val="{2EE43B5D-D459-4D14-A43F-BAD3E06A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7747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87747"/>
    <w:rPr>
      <w:rFonts w:ascii="Times New Roman" w:hAnsi="Times New Roman"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F63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63061"/>
    <w:pPr>
      <w:tabs>
        <w:tab w:val="left" w:pos="720"/>
        <w:tab w:val="left" w:pos="5529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kern w:val="3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8C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72</cp:revision>
  <dcterms:created xsi:type="dcterms:W3CDTF">2021-10-20T14:02:00Z</dcterms:created>
  <dcterms:modified xsi:type="dcterms:W3CDTF">2023-09-18T08:31:00Z</dcterms:modified>
</cp:coreProperties>
</file>